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36" w:rsidRPr="009F6A04" w:rsidRDefault="00BF2B36" w:rsidP="00BF2B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BF2B36" w:rsidRDefault="00BF2B36" w:rsidP="00B55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B6A" w:rsidRDefault="0072432C" w:rsidP="00B55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432C">
        <w:rPr>
          <w:rFonts w:ascii="Times New Roman" w:eastAsia="Calibri" w:hAnsi="Times New Roman" w:cs="Times New Roman"/>
          <w:b/>
          <w:sz w:val="28"/>
          <w:szCs w:val="28"/>
        </w:rPr>
        <w:t>Монетарная политика и регулирование</w:t>
      </w:r>
    </w:p>
    <w:p w:rsidR="00BF2B36" w:rsidRPr="0072432C" w:rsidRDefault="00BF2B36" w:rsidP="00B55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B6A" w:rsidRPr="00BF2B36" w:rsidRDefault="00BF2B36" w:rsidP="00BF2B36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72432C" w:rsidRPr="00BF2B36" w:rsidRDefault="0072432C" w:rsidP="00BF2B36">
      <w:pPr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2B36">
        <w:rPr>
          <w:rFonts w:ascii="Times New Roman" w:hAnsi="Times New Roman" w:cs="Times New Roman"/>
          <w:b/>
          <w:bCs/>
          <w:iCs/>
          <w:sz w:val="28"/>
          <w:szCs w:val="28"/>
        </w:rPr>
        <w:t>Цель дисциплины:</w:t>
      </w:r>
    </w:p>
    <w:p w:rsidR="00BF2B36" w:rsidRDefault="00457097" w:rsidP="00BF2B36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sz w:val="28"/>
          <w:szCs w:val="28"/>
        </w:rPr>
        <w:t>-</w:t>
      </w:r>
      <w:r w:rsidRPr="00457097">
        <w:rPr>
          <w:rFonts w:ascii="Times New Roman" w:hAnsi="Times New Roman" w:cs="Times New Roman"/>
          <w:sz w:val="28"/>
          <w:szCs w:val="28"/>
        </w:rPr>
        <w:t>формирование у студентов знаний по теоретическим основам и принципам формирования современной монетарной теории в увязке с вопросами практической деятельности денежно-кредитной системы и финансового рынка, понимание целей и мероприятий центрального банка и правительства по его регулированию.</w:t>
      </w:r>
    </w:p>
    <w:p w:rsidR="00BF2B36" w:rsidRDefault="0072432C" w:rsidP="00BF2B36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F2B36">
        <w:rPr>
          <w:rFonts w:ascii="Times New Roman" w:eastAsia="Calibri" w:hAnsi="Times New Roman" w:cs="Times New Roman"/>
          <w:b/>
          <w:iCs/>
          <w:sz w:val="28"/>
          <w:szCs w:val="28"/>
        </w:rPr>
        <w:t>Место дисциплины в ООП:</w:t>
      </w:r>
    </w:p>
    <w:p w:rsidR="00BF2B36" w:rsidRDefault="005B55D9" w:rsidP="00BF2B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модуля дисциплин по выбору, профильного блока дисциплин по выбору (Блок №5) по направлению подготовки: 38.03.01 Экономика, профиль Финансы и кредит</w:t>
      </w:r>
    </w:p>
    <w:p w:rsidR="00B55B6A" w:rsidRPr="00BF2B36" w:rsidRDefault="0072432C" w:rsidP="00BF2B36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BF2B36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6766FC" w:rsidRPr="00B55B6A" w:rsidRDefault="00B55B6A" w:rsidP="00BF2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6A">
        <w:rPr>
          <w:rFonts w:ascii="Times New Roman" w:hAnsi="Times New Roman" w:cs="Times New Roman"/>
          <w:bCs/>
          <w:iCs/>
          <w:sz w:val="28"/>
          <w:szCs w:val="28"/>
        </w:rPr>
        <w:t>Денежно-кредитное регулирование Методы и инструменты денежно-кредитного регулирования Статус, структура и основы функционирования центрального банка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B55B6A">
        <w:rPr>
          <w:rFonts w:ascii="Times New Roman" w:hAnsi="Times New Roman" w:cs="Times New Roman"/>
          <w:bCs/>
          <w:iCs/>
          <w:sz w:val="28"/>
          <w:szCs w:val="28"/>
        </w:rPr>
        <w:t>Организация и регулирование налично-денежного обращения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B55B6A">
        <w:rPr>
          <w:rFonts w:ascii="Times New Roman" w:hAnsi="Times New Roman" w:cs="Times New Roman"/>
          <w:bCs/>
          <w:iCs/>
          <w:sz w:val="28"/>
          <w:szCs w:val="28"/>
        </w:rPr>
        <w:t>Эмиссия денег в экономике. Д</w:t>
      </w:r>
      <w:bookmarkStart w:id="0" w:name="_GoBack"/>
      <w:bookmarkEnd w:id="0"/>
      <w:r w:rsidRPr="00B55B6A">
        <w:rPr>
          <w:rFonts w:ascii="Times New Roman" w:hAnsi="Times New Roman" w:cs="Times New Roman"/>
          <w:bCs/>
          <w:iCs/>
          <w:sz w:val="28"/>
          <w:szCs w:val="28"/>
        </w:rPr>
        <w:t>енежный мультипликатор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B55B6A">
        <w:rPr>
          <w:rFonts w:ascii="Times New Roman" w:hAnsi="Times New Roman" w:cs="Times New Roman"/>
          <w:bCs/>
          <w:iCs/>
          <w:sz w:val="28"/>
          <w:szCs w:val="28"/>
        </w:rPr>
        <w:t>Валютное регулирование как составная часть денежно-кредитной политики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B55B6A">
        <w:rPr>
          <w:rFonts w:ascii="Times New Roman" w:hAnsi="Times New Roman" w:cs="Times New Roman"/>
          <w:bCs/>
          <w:iCs/>
          <w:sz w:val="28"/>
          <w:szCs w:val="28"/>
        </w:rPr>
        <w:t>Банковское регулирование и надзор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B55B6A">
        <w:rPr>
          <w:rFonts w:ascii="Times New Roman" w:hAnsi="Times New Roman" w:cs="Times New Roman"/>
          <w:bCs/>
          <w:iCs/>
          <w:sz w:val="28"/>
          <w:szCs w:val="28"/>
        </w:rPr>
        <w:t xml:space="preserve">Мировая валютная система. </w:t>
      </w:r>
    </w:p>
    <w:sectPr w:rsidR="006766FC" w:rsidRPr="00B5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6A"/>
    <w:rsid w:val="00457097"/>
    <w:rsid w:val="005B55D9"/>
    <w:rsid w:val="006766FC"/>
    <w:rsid w:val="0072432C"/>
    <w:rsid w:val="00B55B6A"/>
    <w:rsid w:val="00B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4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BF2B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F2B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F2B36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4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BF2B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F2B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F2B36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4819F-0146-4265-BF38-BEFEB4F888B1}"/>
</file>

<file path=customXml/itemProps2.xml><?xml version="1.0" encoding="utf-8"?>
<ds:datastoreItem xmlns:ds="http://schemas.openxmlformats.org/officeDocument/2006/customXml" ds:itemID="{10939D15-8829-45F1-87BB-F8E3CA740571}"/>
</file>

<file path=customXml/itemProps3.xml><?xml version="1.0" encoding="utf-8"?>
<ds:datastoreItem xmlns:ds="http://schemas.openxmlformats.org/officeDocument/2006/customXml" ds:itemID="{C568D8E7-E0BB-4CF0-B122-8C80E5CF5E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3</cp:revision>
  <dcterms:created xsi:type="dcterms:W3CDTF">2015-07-01T13:25:00Z</dcterms:created>
  <dcterms:modified xsi:type="dcterms:W3CDTF">2020-11-11T12:14:00Z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